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E692" w14:textId="3CA91AE3" w:rsidR="00D02B4E" w:rsidRPr="00D02B4E" w:rsidRDefault="00D02B4E" w:rsidP="00D02B4E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D02B4E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TÜKET</w:t>
      </w:r>
      <w:r w:rsidRPr="00D02B4E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ME HAZIR 2000 KALOR</w:t>
      </w:r>
      <w:r w:rsidRPr="00D02B4E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L</w:t>
      </w:r>
      <w:r w:rsidRPr="00D02B4E">
        <w:rPr>
          <w:rFonts w:ascii="Calibri" w:eastAsia="Times New Roman" w:hAnsi="Calibri" w:cs="Calibri"/>
          <w:b/>
          <w:bCs/>
          <w:color w:val="0062A8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K KUMANYA (YEMEK)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mal al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4734 say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</w:t>
      </w:r>
      <w:proofErr w:type="gramStart"/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Kamu 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 Kanununun</w:t>
      </w:r>
      <w:proofErr w:type="gramEnd"/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19 uncu maddesine göre aç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 ihale usulü ile ihale edilecek olup, teklifler sadece elektronik ortamda EKAP üzerinden al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nacakt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r.  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haleye ili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kin ayr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nt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bilgiler a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da yer almaktad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D02B4E" w:rsidRPr="00D02B4E" w14:paraId="279BCB3E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023B6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6F18D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DB8EA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2021/711306</w:t>
            </w:r>
          </w:p>
        </w:tc>
      </w:tr>
    </w:tbl>
    <w:p w14:paraId="1ED0C206" w14:textId="77777777" w:rsidR="00D02B4E" w:rsidRPr="00D02B4E" w:rsidRDefault="00D02B4E" w:rsidP="00D02B4E">
      <w:pPr>
        <w:spacing w:after="0" w:line="240" w:lineRule="atLeast"/>
        <w:jc w:val="both"/>
        <w:rPr>
          <w:rFonts w:ascii="Helvetica" w:eastAsia="Times New Roman" w:hAnsi="Helvetica" w:cs="Helvetica"/>
          <w:vanish/>
          <w:color w:val="666666"/>
          <w:sz w:val="20"/>
          <w:szCs w:val="20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D02B4E" w:rsidRPr="00D02B4E" w14:paraId="02AFA88D" w14:textId="77777777" w:rsidTr="00D02B4E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B01202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D02B4E" w:rsidRPr="00D02B4E" w14:paraId="32A63FE4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7E1EA30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0E1F96D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A87BE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DÜZCE İL EMNİYET MÜDÜRLÜĞÜ İÇİŞLERİ BAKANLIĞI EMNİYET GENEL MÜDÜRLÜĞÜ</w:t>
            </w:r>
          </w:p>
        </w:tc>
      </w:tr>
      <w:tr w:rsidR="00D02B4E" w:rsidRPr="00D02B4E" w14:paraId="70BA5786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EEDECB0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89DF420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AB67CF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Aziziye </w:t>
            </w:r>
            <w:proofErr w:type="spellStart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Mah.İstanbul</w:t>
            </w:r>
            <w:proofErr w:type="spellEnd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Cad.No:168/1 Emniyet Müdürlüğü Ek Hizmet Binası DÜZCE MERKEZ/DÜZCE</w:t>
            </w:r>
          </w:p>
        </w:tc>
      </w:tr>
      <w:tr w:rsidR="00D02B4E" w:rsidRPr="00D02B4E" w14:paraId="58190910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7BC9C07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9BA8532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4A208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3805246274 -</w:t>
            </w:r>
            <w:proofErr w:type="gramEnd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3805235642</w:t>
            </w:r>
          </w:p>
        </w:tc>
      </w:tr>
      <w:tr w:rsidR="00D02B4E" w:rsidRPr="00D02B4E" w14:paraId="0CA0D8A3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37D83D4" w14:textId="77777777" w:rsidR="00D02B4E" w:rsidRPr="00D02B4E" w:rsidRDefault="00D02B4E" w:rsidP="00D02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</w:t>
            </w:r>
            <w:proofErr w:type="gramEnd"/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İhale dokümanının görülebileceği ve e-imza kullanılarak indirilebileceği internet sayfası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1372DC4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E37233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14:paraId="11A38AFB" w14:textId="3E795C25" w:rsidR="00D02B4E" w:rsidRPr="00D02B4E" w:rsidRDefault="00D02B4E" w:rsidP="00D02B4E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D02B4E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2-</w:t>
      </w:r>
      <w:r w:rsidRPr="00D02B4E">
        <w:rPr>
          <w:rFonts w:ascii="Calibri" w:eastAsia="Times New Roman" w:hAnsi="Calibri" w:cs="Calibri"/>
          <w:b/>
          <w:bCs/>
          <w:color w:val="B04935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hale konusu mal al</w:t>
      </w:r>
      <w:r w:rsidRPr="00D02B4E">
        <w:rPr>
          <w:rFonts w:ascii="Calibri" w:eastAsia="Times New Roman" w:hAnsi="Calibri" w:cs="Calibri"/>
          <w:b/>
          <w:bCs/>
          <w:color w:val="B04935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m</w:t>
      </w:r>
      <w:r w:rsidRPr="00D02B4E">
        <w:rPr>
          <w:rFonts w:ascii="Calibri" w:eastAsia="Times New Roman" w:hAnsi="Calibri" w:cs="Calibri"/>
          <w:b/>
          <w:bCs/>
          <w:color w:val="B04935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120"/>
        <w:gridCol w:w="5607"/>
      </w:tblGrid>
      <w:tr w:rsidR="00D02B4E" w:rsidRPr="00D02B4E" w14:paraId="22F939AD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A1787A4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Adı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3BB6ADC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F29F3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TÜKETİME HAZIR 2000 KALORİLİK KUMANYA (YEMEK)</w:t>
            </w:r>
          </w:p>
        </w:tc>
      </w:tr>
      <w:tr w:rsidR="00D02B4E" w:rsidRPr="00D02B4E" w14:paraId="28E3DEBD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E2678FD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4FC6544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C5B5FF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25.000 ADET TÜKETİME HAZIR 2000 KALORİLİK KUMANYA (YEMEK)</w:t>
            </w:r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EKAP’ta</w:t>
            </w:r>
            <w:proofErr w:type="spellEnd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D02B4E" w:rsidRPr="00D02B4E" w14:paraId="1D0F519D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8E4D01A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Yapılacağı/teslim edileceği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D104E50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916DF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Çevik Kuvvet Şube Müdürlüğü veya yüklenicinin Düzce Merkezde yemek yedirmeye müsait </w:t>
            </w:r>
            <w:proofErr w:type="gramStart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mekan</w:t>
            </w:r>
            <w:proofErr w:type="gramEnd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veya mekanları ile kumanyanın paket servis olarak istenilen Düzce Merkezdeki görev yerleridir.</w:t>
            </w:r>
          </w:p>
        </w:tc>
      </w:tr>
      <w:tr w:rsidR="00D02B4E" w:rsidRPr="00D02B4E" w14:paraId="4FBB141B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FBABD63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</w:t>
            </w:r>
            <w:proofErr w:type="gramEnd"/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A00787F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B91F4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Çevik Kuvvet Şube Müdürlüğünün vereceği talimatlar çerçevesinde günlük olarak verilecek olup, işin bitim tarihi 31.12.2022' </w:t>
            </w:r>
            <w:proofErr w:type="spellStart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dir</w:t>
            </w:r>
            <w:proofErr w:type="spellEnd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.</w:t>
            </w:r>
          </w:p>
        </w:tc>
      </w:tr>
      <w:tr w:rsidR="00D02B4E" w:rsidRPr="00D02B4E" w14:paraId="091F1B84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6FF412D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9742E5F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3AFE1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01.01.2022</w:t>
            </w:r>
          </w:p>
        </w:tc>
      </w:tr>
    </w:tbl>
    <w:p w14:paraId="096F4317" w14:textId="50D0BD93" w:rsidR="00D02B4E" w:rsidRPr="00D02B4E" w:rsidRDefault="00D02B4E" w:rsidP="00D02B4E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D02B4E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3-</w:t>
      </w:r>
      <w:r w:rsidRPr="00D02B4E">
        <w:rPr>
          <w:rFonts w:ascii="Calibri" w:eastAsia="Times New Roman" w:hAnsi="Calibri" w:cs="Calibri"/>
          <w:b/>
          <w:bCs/>
          <w:color w:val="B04935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b/>
          <w:bCs/>
          <w:color w:val="B04935"/>
          <w:sz w:val="20"/>
          <w:szCs w:val="20"/>
          <w:lang w:eastAsia="tr-TR"/>
        </w:rPr>
        <w:t>halenin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4"/>
        <w:gridCol w:w="120"/>
        <w:gridCol w:w="3658"/>
      </w:tblGrid>
      <w:tr w:rsidR="00D02B4E" w:rsidRPr="00D02B4E" w14:paraId="664FE257" w14:textId="77777777" w:rsidTr="00D02B4E">
        <w:trPr>
          <w:tblCellSpacing w:w="15" w:type="dxa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C6D7C4F" w14:textId="77777777" w:rsidR="00D02B4E" w:rsidRPr="00D02B4E" w:rsidRDefault="00D02B4E" w:rsidP="00D02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İhale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F46A9F4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4F2EBE1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30.11.2021 -</w:t>
            </w:r>
            <w:proofErr w:type="gramEnd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14:30</w:t>
            </w:r>
          </w:p>
        </w:tc>
      </w:tr>
      <w:tr w:rsidR="00D02B4E" w:rsidRPr="00D02B4E" w14:paraId="22836B6B" w14:textId="77777777" w:rsidTr="00D02B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1AB0803" w14:textId="77777777" w:rsidR="00D02B4E" w:rsidRPr="00D02B4E" w:rsidRDefault="00D02B4E" w:rsidP="00D02B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b)</w:t>
            </w: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İhale komisyonunun toplantı yeri (e-tekliflerin açılacağı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95F1DDA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10907F8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Aziziye </w:t>
            </w:r>
            <w:proofErr w:type="spellStart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>Mah.İstanbul</w:t>
            </w:r>
            <w:proofErr w:type="spellEnd"/>
            <w:r w:rsidRPr="00D02B4E">
              <w:rPr>
                <w:rFonts w:ascii="Times New Roman" w:eastAsia="Times New Roman" w:hAnsi="Times New Roman" w:cs="Times New Roman"/>
                <w:b/>
                <w:bCs/>
                <w:color w:val="0062A8"/>
                <w:sz w:val="20"/>
                <w:szCs w:val="20"/>
                <w:lang w:eastAsia="tr-TR"/>
              </w:rPr>
              <w:t xml:space="preserve"> Cad.No:168/1 DÜZCE adresindeki Ek Hizmet Binası-İhale Odası</w:t>
            </w:r>
          </w:p>
        </w:tc>
      </w:tr>
    </w:tbl>
    <w:p w14:paraId="26BCB5CC" w14:textId="73058AD7" w:rsidR="00D02B4E" w:rsidRPr="00D02B4E" w:rsidRDefault="00D02B4E" w:rsidP="00D02B4E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 xml:space="preserve">4. </w:t>
      </w:r>
      <w:r w:rsidRPr="00D02B4E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haleye kat</w:t>
      </w:r>
      <w:r w:rsidRPr="00D02B4E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 xml:space="preserve">labilme </w:t>
      </w:r>
      <w:r w:rsidRPr="00D02B4E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artlar</w:t>
      </w:r>
      <w:r w:rsidRPr="00D02B4E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 xml:space="preserve"> ve istenilen belgeler ile yeterlik de</w:t>
      </w:r>
      <w:r w:rsidRPr="00D02B4E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ğ</w:t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erlendirmesinde uygulanacak kriterler: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steklilerin ihaleye kat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labilmeleri için a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da say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lan belgeler ve yeterlik kriterleri ile fiyat d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ışı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unsurlara ili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kin bilgileri e-teklifleri kapsam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nda beyan etmeleri gerekmektedir.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4.1.2.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Teklif vermeye yetkili oldu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unu gösteren bilgiler;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4.1.2.1.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Tüzel ki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ilerde; isteklilerin yönetimindeki görevliler ile ilgisine göre, ortaklar ve ortakl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 oranlar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na (halka arz edilen hisseler hariç)/üyelerine/kurucular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na ili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kin bilgiler idarece </w:t>
      </w:r>
      <w:proofErr w:type="spellStart"/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EKAP’tan</w:t>
      </w:r>
      <w:proofErr w:type="spellEnd"/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al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4.1.3.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ekli ve içeri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i 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dari 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artnamede belirlenen teklif mektubu.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4.1.4.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ekli ve içeri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i 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dari 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artnamede belirlenen geçici teminat bilgileri.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4.1.5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 konusu al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 tamam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veya bir k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sm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alt yüklenicilere yapt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lamaz.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02B4E" w:rsidRPr="00D02B4E" w14:paraId="321A3E28" w14:textId="77777777" w:rsidTr="00D02B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7295A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D02B4E" w:rsidRPr="00D02B4E" w14:paraId="3638EA9D" w14:textId="77777777" w:rsidTr="00D02B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F63EB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İdare tarafından ekonomik ve mali yeterliğe ilişkin kriter belirtilmemiştir.</w:t>
            </w:r>
          </w:p>
        </w:tc>
      </w:tr>
    </w:tbl>
    <w:p w14:paraId="408D645F" w14:textId="77777777" w:rsidR="00D02B4E" w:rsidRPr="00D02B4E" w:rsidRDefault="00D02B4E" w:rsidP="00D02B4E">
      <w:pPr>
        <w:spacing w:after="0" w:line="240" w:lineRule="atLeast"/>
        <w:jc w:val="both"/>
        <w:rPr>
          <w:rFonts w:ascii="Helvetica" w:eastAsia="Times New Roman" w:hAnsi="Helvetica" w:cs="Helvetica"/>
          <w:vanish/>
          <w:color w:val="666666"/>
          <w:sz w:val="20"/>
          <w:szCs w:val="20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02B4E" w:rsidRPr="00D02B4E" w14:paraId="2976D490" w14:textId="77777777" w:rsidTr="00D02B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07A77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D02B4E" w:rsidRPr="00D02B4E" w14:paraId="071AFAF5" w14:textId="77777777" w:rsidTr="00D02B4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56E08" w14:textId="77777777" w:rsidR="00D02B4E" w:rsidRPr="00D02B4E" w:rsidRDefault="00D02B4E" w:rsidP="00D02B4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2B4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İdare tarafından mesleki ve teknik yeterliğe ilişkin kriter belirtilmemiştir.</w:t>
            </w:r>
          </w:p>
        </w:tc>
      </w:tr>
    </w:tbl>
    <w:p w14:paraId="311A3882" w14:textId="1FED15B2" w:rsidR="00D02B4E" w:rsidRPr="00D02B4E" w:rsidRDefault="00D02B4E" w:rsidP="00D02B4E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5.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Ekonomik aç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dan en avantajl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teklif sadece fiyat esas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na göre belirlenecektir.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6.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haleye sadece yerli istekliler kat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labilecektir.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7.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 doküman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EKAP üzerinden bedelsiz olarak görülebilir. Ancak, ihaleye teklif verecek olanlar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n, e-imza kullanarak EKAP üzerinden ihale doküman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indirmeleri zorunludur.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lastRenderedPageBreak/>
        <w:t>8.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Teklifler, EKAP üzerinden elektronik ortamda haz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rland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ktan sonra, e-imza ile imzalanarak, teklife ili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kin e-anahtar ile birlikte ihale tarih ve saatine kadar EKAP üzerinden gönderilecektir.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9.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stekliler tekliflerini, her bir i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kaleminin miktar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ile bu i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kalemleri için teklif edilen birim fiyatlar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n çarp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sonucu bulunan toplam bedel üzerinden teklif birim fiyat 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eklinde verilecektir. 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 sonucunda, üzerine ihale yap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lan istekli ile birim fiyat sözle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me imzalanacakt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10.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Bu ihalede, i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in tamam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için teklif verilecektir.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11.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stekliler teklif ettikleri bedelin %3’ünden az olmamak üzere kendi belirleyecekleri tutarda geçici teminat vereceklerdir.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12.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Bu ihalede elektronik eksiltme yap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lmayacakt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13.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Verilen tekliflerin geçerlilik süresi, ihale tarihinden itibaren </w:t>
      </w:r>
      <w:r w:rsidRPr="00D02B4E">
        <w:rPr>
          <w:rFonts w:ascii="Helvetica" w:eastAsia="Times New Roman" w:hAnsi="Helvetica" w:cs="Helvetica"/>
          <w:b/>
          <w:bCs/>
          <w:color w:val="0062A8"/>
          <w:sz w:val="20"/>
          <w:szCs w:val="20"/>
          <w:lang w:eastAsia="tr-TR"/>
        </w:rPr>
        <w:t>90 (Doksan)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 takvim günüdür.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14.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Konsorsiyum olarak ihaleye teklif verilemez.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br/>
      </w:r>
      <w:bookmarkStart w:id="0" w:name="_GoBack"/>
      <w:bookmarkEnd w:id="0"/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15. Di</w:t>
      </w:r>
      <w:r w:rsidRPr="00D02B4E">
        <w:rPr>
          <w:rFonts w:ascii="Calibri" w:eastAsia="Times New Roman" w:hAnsi="Calibri" w:cs="Calibri"/>
          <w:b/>
          <w:bCs/>
          <w:color w:val="666666"/>
          <w:sz w:val="20"/>
          <w:szCs w:val="20"/>
          <w:lang w:eastAsia="tr-TR"/>
        </w:rPr>
        <w:t>ğ</w:t>
      </w:r>
      <w:r w:rsidRPr="00D02B4E">
        <w:rPr>
          <w:rFonts w:ascii="Helvetica" w:eastAsia="Times New Roman" w:hAnsi="Helvetica" w:cs="Helvetica"/>
          <w:b/>
          <w:bCs/>
          <w:color w:val="666666"/>
          <w:sz w:val="20"/>
          <w:szCs w:val="20"/>
          <w:lang w:eastAsia="tr-TR"/>
        </w:rPr>
        <w:t>er hususlar:</w:t>
      </w:r>
    </w:p>
    <w:p w14:paraId="55F6B335" w14:textId="77777777" w:rsidR="00D02B4E" w:rsidRPr="00D02B4E" w:rsidRDefault="00D02B4E" w:rsidP="00D02B4E">
      <w:pPr>
        <w:spacing w:after="0" w:line="240" w:lineRule="atLeast"/>
        <w:jc w:val="both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A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dü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ük teklif de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ğ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erlendirme yöntemi: 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İ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hale, Kanunun 38 inci maddesinde öngörülen aç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klama istenmeksizin ekonomik aç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dan en avantajl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 xml:space="preserve"> teklif üzerinde b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rak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lacakt</w:t>
      </w:r>
      <w:r w:rsidRPr="00D02B4E">
        <w:rPr>
          <w:rFonts w:ascii="Calibri" w:eastAsia="Times New Roman" w:hAnsi="Calibri" w:cs="Calibri"/>
          <w:color w:val="666666"/>
          <w:sz w:val="20"/>
          <w:szCs w:val="20"/>
          <w:lang w:eastAsia="tr-TR"/>
        </w:rPr>
        <w:t>ı</w:t>
      </w:r>
      <w:r w:rsidRPr="00D02B4E"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  <w:t>r.</w:t>
      </w:r>
    </w:p>
    <w:p w14:paraId="6E6FE033" w14:textId="77777777" w:rsidR="004D5CFD" w:rsidRDefault="004D5CFD"/>
    <w:sectPr w:rsidR="004D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D2"/>
    <w:rsid w:val="004D5CFD"/>
    <w:rsid w:val="00930987"/>
    <w:rsid w:val="00D02B4E"/>
    <w:rsid w:val="00F8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D4ED-9A78-4E44-B184-843C9C87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02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02B4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idarebilgi">
    <w:name w:val="idarebilgi"/>
    <w:basedOn w:val="VarsaylanParagrafYazTipi"/>
    <w:rsid w:val="00D02B4E"/>
  </w:style>
  <w:style w:type="character" w:customStyle="1" w:styleId="ilanbaslik">
    <w:name w:val="ilanbaslik"/>
    <w:basedOn w:val="VarsaylanParagrafYazTipi"/>
    <w:rsid w:val="00D02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GÖÇ</dc:creator>
  <cp:keywords/>
  <dc:description/>
  <cp:lastModifiedBy>Tuncay GÖÇ</cp:lastModifiedBy>
  <cp:revision>3</cp:revision>
  <dcterms:created xsi:type="dcterms:W3CDTF">2021-11-04T09:02:00Z</dcterms:created>
  <dcterms:modified xsi:type="dcterms:W3CDTF">2021-11-04T13:39:00Z</dcterms:modified>
</cp:coreProperties>
</file>